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FD631" w14:textId="534968CC" w:rsidR="00E90E49" w:rsidRPr="003667A5" w:rsidRDefault="00292452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3667A5">
        <w:t>3GPP TSG RAN WG1 #</w:t>
      </w:r>
      <w:r w:rsidR="00640167" w:rsidRPr="003667A5">
        <w:t>10</w:t>
      </w:r>
      <w:r w:rsidR="009F562B">
        <w:t>7</w:t>
      </w:r>
      <w:r w:rsidR="00640167" w:rsidRPr="003667A5">
        <w:t>-e</w:t>
      </w:r>
      <w:r w:rsidR="00E90E49" w:rsidRPr="003667A5">
        <w:tab/>
      </w:r>
      <w:r w:rsidR="00E90E49" w:rsidRPr="003667A5">
        <w:rPr>
          <w:sz w:val="32"/>
          <w:szCs w:val="32"/>
        </w:rPr>
        <w:t xml:space="preserve">Tdoc </w:t>
      </w:r>
      <w:r w:rsidR="00D31BCB" w:rsidRPr="003667A5">
        <w:rPr>
          <w:sz w:val="32"/>
          <w:szCs w:val="32"/>
        </w:rPr>
        <w:t>R1-</w:t>
      </w:r>
      <w:r w:rsidR="009F562B" w:rsidRPr="009F562B">
        <w:rPr>
          <w:sz w:val="32"/>
          <w:szCs w:val="32"/>
        </w:rPr>
        <w:t>2111184</w:t>
      </w:r>
    </w:p>
    <w:p w14:paraId="43B8D830" w14:textId="0483F3D3" w:rsidR="00E90E49" w:rsidRPr="003667A5" w:rsidRDefault="00640167" w:rsidP="00311702">
      <w:pPr>
        <w:pStyle w:val="3GPPHeader"/>
      </w:pPr>
      <w:r w:rsidRPr="003667A5">
        <w:t xml:space="preserve">e-Meeting, </w:t>
      </w:r>
      <w:r w:rsidR="009F562B" w:rsidRPr="009F562B">
        <w:rPr>
          <w:bCs/>
        </w:rPr>
        <w:t>November 11</w:t>
      </w:r>
      <w:r w:rsidR="009F562B" w:rsidRPr="009F562B">
        <w:rPr>
          <w:bCs/>
          <w:vertAlign w:val="superscript"/>
        </w:rPr>
        <w:t>th</w:t>
      </w:r>
      <w:r w:rsidR="009F562B" w:rsidRPr="009F562B">
        <w:rPr>
          <w:bCs/>
        </w:rPr>
        <w:t xml:space="preserve"> – 19</w:t>
      </w:r>
      <w:r w:rsidR="009F562B" w:rsidRPr="009F562B">
        <w:rPr>
          <w:bCs/>
          <w:vertAlign w:val="superscript"/>
        </w:rPr>
        <w:t>th</w:t>
      </w:r>
      <w:r w:rsidR="009F562B" w:rsidRPr="009F562B">
        <w:rPr>
          <w:bCs/>
        </w:rPr>
        <w:t>,</w:t>
      </w:r>
      <w:r w:rsidR="0014337D" w:rsidRPr="003667A5">
        <w:t xml:space="preserve"> 2021</w:t>
      </w:r>
    </w:p>
    <w:p w14:paraId="254A80BB" w14:textId="77777777" w:rsidR="00E90E49" w:rsidRPr="003667A5" w:rsidRDefault="00E90E49" w:rsidP="00357380">
      <w:pPr>
        <w:pStyle w:val="3GPPHeader"/>
      </w:pPr>
    </w:p>
    <w:p w14:paraId="363950DD" w14:textId="7223EBBB" w:rsidR="00E90E49" w:rsidRPr="003667A5" w:rsidRDefault="00E90E49" w:rsidP="00311702">
      <w:pPr>
        <w:pStyle w:val="3GPPHeader"/>
        <w:rPr>
          <w:sz w:val="22"/>
        </w:rPr>
      </w:pPr>
      <w:r w:rsidRPr="003667A5">
        <w:rPr>
          <w:sz w:val="22"/>
        </w:rPr>
        <w:t>Agenda Item:</w:t>
      </w:r>
      <w:r w:rsidRPr="003667A5">
        <w:rPr>
          <w:sz w:val="22"/>
        </w:rPr>
        <w:tab/>
      </w:r>
      <w:r w:rsidR="00292452" w:rsidRPr="003667A5">
        <w:rPr>
          <w:sz w:val="22"/>
        </w:rPr>
        <w:t>7.2.</w:t>
      </w:r>
      <w:r w:rsidR="00A15E08" w:rsidRPr="003667A5">
        <w:rPr>
          <w:sz w:val="22"/>
        </w:rPr>
        <w:t>5</w:t>
      </w:r>
    </w:p>
    <w:p w14:paraId="4FDFFA56" w14:textId="77777777" w:rsidR="00E90E49" w:rsidRPr="003667A5" w:rsidRDefault="003D3C45" w:rsidP="00F64C2B">
      <w:pPr>
        <w:pStyle w:val="3GPPHeader"/>
        <w:rPr>
          <w:sz w:val="22"/>
        </w:rPr>
      </w:pPr>
      <w:r w:rsidRPr="003667A5">
        <w:rPr>
          <w:sz w:val="22"/>
        </w:rPr>
        <w:t>Source:</w:t>
      </w:r>
      <w:r w:rsidR="00E90E49" w:rsidRPr="003667A5">
        <w:rPr>
          <w:sz w:val="22"/>
        </w:rPr>
        <w:tab/>
      </w:r>
      <w:r w:rsidR="00F64C2B" w:rsidRPr="003667A5">
        <w:rPr>
          <w:sz w:val="22"/>
        </w:rPr>
        <w:t>Ericsson</w:t>
      </w:r>
    </w:p>
    <w:p w14:paraId="5E939D17" w14:textId="5A2A5F5E" w:rsidR="00E90E49" w:rsidRPr="003667A5" w:rsidRDefault="003D3C45" w:rsidP="00311702">
      <w:pPr>
        <w:pStyle w:val="3GPPHeader"/>
        <w:rPr>
          <w:sz w:val="22"/>
        </w:rPr>
      </w:pPr>
      <w:r w:rsidRPr="003667A5">
        <w:rPr>
          <w:sz w:val="22"/>
        </w:rPr>
        <w:t>Title:</w:t>
      </w:r>
      <w:r w:rsidR="00E90E49" w:rsidRPr="003667A5">
        <w:rPr>
          <w:sz w:val="22"/>
        </w:rPr>
        <w:tab/>
      </w:r>
      <w:r w:rsidR="0014337D" w:rsidRPr="003667A5">
        <w:rPr>
          <w:sz w:val="22"/>
        </w:rPr>
        <w:t xml:space="preserve">UE PDSCH </w:t>
      </w:r>
      <w:r w:rsidR="00D65D53" w:rsidRPr="003667A5">
        <w:rPr>
          <w:sz w:val="22"/>
        </w:rPr>
        <w:t>P</w:t>
      </w:r>
      <w:r w:rsidR="0014337D" w:rsidRPr="003667A5">
        <w:rPr>
          <w:sz w:val="22"/>
        </w:rPr>
        <w:t xml:space="preserve">rocessing </w:t>
      </w:r>
      <w:r w:rsidR="00D65D53" w:rsidRPr="003667A5">
        <w:rPr>
          <w:sz w:val="22"/>
        </w:rPr>
        <w:t>T</w:t>
      </w:r>
      <w:r w:rsidR="0014337D" w:rsidRPr="003667A5">
        <w:rPr>
          <w:sz w:val="22"/>
        </w:rPr>
        <w:t>ime for DCI format 1_2</w:t>
      </w:r>
    </w:p>
    <w:p w14:paraId="5FFE721D" w14:textId="77777777" w:rsidR="00E90E49" w:rsidRPr="003667A5" w:rsidRDefault="00E90E49" w:rsidP="00D546FF">
      <w:pPr>
        <w:pStyle w:val="3GPPHeader"/>
        <w:rPr>
          <w:sz w:val="22"/>
        </w:rPr>
      </w:pPr>
      <w:r w:rsidRPr="003667A5">
        <w:rPr>
          <w:sz w:val="22"/>
        </w:rPr>
        <w:t>Document for:</w:t>
      </w:r>
      <w:r w:rsidRPr="003667A5">
        <w:rPr>
          <w:sz w:val="22"/>
        </w:rPr>
        <w:tab/>
        <w:t>Discussion, Decision</w:t>
      </w:r>
    </w:p>
    <w:p w14:paraId="3F6CBEEB" w14:textId="77777777" w:rsidR="00E90E49" w:rsidRPr="003667A5" w:rsidRDefault="00E90E49" w:rsidP="00E90E49"/>
    <w:p w14:paraId="49E504E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D2078DE" w14:textId="26A977AD" w:rsidR="00980AB8" w:rsidRPr="003667A5" w:rsidRDefault="003D3063" w:rsidP="00CC20ED">
      <w:pPr>
        <w:pStyle w:val="BodyText"/>
      </w:pPr>
      <w:r w:rsidRPr="003667A5">
        <w:t xml:space="preserve">For the </w:t>
      </w:r>
      <w:r w:rsidR="008C7C62" w:rsidRPr="003667A5">
        <w:t xml:space="preserve">Rel-16 maintenance, </w:t>
      </w:r>
      <w:r w:rsidR="0014337D" w:rsidRPr="003667A5">
        <w:t>it has been identified</w:t>
      </w:r>
      <w:r w:rsidR="00202BA3" w:rsidRPr="003667A5">
        <w:t xml:space="preserve"> [3]</w:t>
      </w:r>
      <w:r w:rsidR="0014337D" w:rsidRPr="003667A5">
        <w:t xml:space="preserve"> that corrections are needed for the UE PDSCH processing time for DCI format 1_2</w:t>
      </w:r>
      <w:r w:rsidR="008C7C62" w:rsidRPr="003667A5">
        <w:t>.</w:t>
      </w:r>
      <w:r w:rsidR="0014337D" w:rsidRPr="003667A5">
        <w:t xml:space="preserve"> </w:t>
      </w:r>
    </w:p>
    <w:p w14:paraId="4C10174F" w14:textId="1D571A4B" w:rsidR="0014337D" w:rsidRPr="003667A5" w:rsidRDefault="0014337D" w:rsidP="00CC20ED">
      <w:pPr>
        <w:pStyle w:val="BodyText"/>
      </w:pPr>
      <w:r w:rsidRPr="003667A5">
        <w:t xml:space="preserve">In this contribution, we </w:t>
      </w:r>
      <w:r w:rsidR="005D1542" w:rsidRPr="003667A5">
        <w:t>discuss the issues related to this correction.</w:t>
      </w:r>
    </w:p>
    <w:p w14:paraId="542B16E8" w14:textId="2E91D350" w:rsidR="00980AB8" w:rsidRPr="003667A5" w:rsidRDefault="00980AB8" w:rsidP="00CC20ED">
      <w:pPr>
        <w:pStyle w:val="BodyText"/>
      </w:pPr>
    </w:p>
    <w:p w14:paraId="06772434" w14:textId="749C700E" w:rsidR="009250F3" w:rsidRDefault="00980AB8" w:rsidP="005D1542">
      <w:pPr>
        <w:pStyle w:val="Heading1"/>
      </w:pPr>
      <w:r>
        <w:t>2</w:t>
      </w:r>
      <w:r w:rsidR="00E677BB">
        <w:tab/>
      </w:r>
      <w:r w:rsidR="00E677BB" w:rsidRPr="00E677BB">
        <w:t>Correction o</w:t>
      </w:r>
      <w:r w:rsidR="00410CB2">
        <w:t>f</w:t>
      </w:r>
      <w:r w:rsidR="00E677BB" w:rsidRPr="00E677BB">
        <w:t xml:space="preserve"> UE PDSCH processing time for DCI format 1_2</w:t>
      </w:r>
    </w:p>
    <w:p w14:paraId="66D57D94" w14:textId="21FC6E19" w:rsidR="00065D82" w:rsidRPr="003667A5" w:rsidRDefault="009250F3" w:rsidP="007E6A7A">
      <w:pPr>
        <w:pStyle w:val="BodyText"/>
      </w:pPr>
      <w:r w:rsidRPr="003667A5">
        <w:t>It has been pointed out that the PDSCH processing time should account for the newly introduced DCI format 1_2 as well, see TS 38.214 Section 5.3.</w:t>
      </w:r>
      <w:r w:rsidR="0017127B" w:rsidRPr="003667A5">
        <w:t xml:space="preserve"> The purpose of providing conditions for </w:t>
      </w:r>
      <w:proofErr w:type="spellStart"/>
      <w:r w:rsidR="0017127B" w:rsidRPr="00BE6BD1">
        <w:rPr>
          <w:bCs/>
          <w:i/>
          <w:lang w:val="en-GB"/>
        </w:rPr>
        <w:t>dmrs-AdditionalPosition</w:t>
      </w:r>
      <w:proofErr w:type="spellEnd"/>
      <w:r w:rsidR="0017127B" w:rsidRPr="00BE6BD1">
        <w:rPr>
          <w:bCs/>
          <w:i/>
          <w:lang w:val="en-GB"/>
        </w:rPr>
        <w:t xml:space="preserve"> </w:t>
      </w:r>
      <w:r w:rsidR="0017127B" w:rsidRPr="00BE6BD1">
        <w:rPr>
          <w:bCs/>
          <w:lang w:val="en-GB"/>
        </w:rPr>
        <w:t>= 'pos0'</w:t>
      </w:r>
      <w:r w:rsidR="00B64CAE" w:rsidRPr="003667A5">
        <w:rPr>
          <w:bCs/>
        </w:rPr>
        <w:t xml:space="preserve"> (i.e., </w:t>
      </w:r>
      <w:r w:rsidR="0017127B" w:rsidRPr="003667A5">
        <w:t>left column of Table 5.3-1 and Table 5.3-2</w:t>
      </w:r>
      <w:r w:rsidR="00B64CAE" w:rsidRPr="003667A5">
        <w:t>)</w:t>
      </w:r>
      <w:r w:rsidR="0017127B" w:rsidRPr="003667A5">
        <w:t xml:space="preserve"> is, </w:t>
      </w:r>
      <w:r w:rsidR="00065D82" w:rsidRPr="003667A5">
        <w:t xml:space="preserve">shorter PDSCH processing time is applied when </w:t>
      </w:r>
      <w:r w:rsidR="0017127B" w:rsidRPr="003667A5">
        <w:t>there is no additional DMRS configured</w:t>
      </w:r>
      <w:r w:rsidR="00065D82" w:rsidRPr="003667A5">
        <w:t>. The shorter processing time should be applicable</w:t>
      </w:r>
      <w:r w:rsidR="0017127B" w:rsidRPr="003667A5">
        <w:t xml:space="preserve"> regardless of PDSCH mapping type or DCI formats</w:t>
      </w:r>
      <w:r w:rsidR="00065D82" w:rsidRPr="003667A5">
        <w:t xml:space="preserve"> to ensure in-order processing of PDSCHs in the UE processing pipeline. That is,</w:t>
      </w:r>
      <w:r w:rsidR="0017127B" w:rsidRPr="003667A5">
        <w:t xml:space="preserve"> the PDSCH processing time </w:t>
      </w:r>
      <w:r w:rsidR="00065D82" w:rsidRPr="003667A5">
        <w:t xml:space="preserve">is determined semi-statically according to RRC configuration </w:t>
      </w:r>
      <w:proofErr w:type="gramStart"/>
      <w:r w:rsidR="00065D82" w:rsidRPr="003667A5">
        <w:t>only, and</w:t>
      </w:r>
      <w:proofErr w:type="gramEnd"/>
      <w:r w:rsidR="00065D82" w:rsidRPr="003667A5">
        <w:t xml:space="preserve"> </w:t>
      </w:r>
      <w:r w:rsidR="007E6A7A" w:rsidRPr="003667A5">
        <w:t>has no dependency on the</w:t>
      </w:r>
      <w:r w:rsidR="0017127B" w:rsidRPr="003667A5">
        <w:t xml:space="preserve"> DCI scheduling.</w:t>
      </w:r>
      <w:r w:rsidR="007E6A7A" w:rsidRPr="003667A5">
        <w:t xml:space="preserve"> </w:t>
      </w:r>
    </w:p>
    <w:p w14:paraId="0E3CE041" w14:textId="7BAAE9BA" w:rsidR="007E6A7A" w:rsidRPr="003667A5" w:rsidRDefault="007E6A7A" w:rsidP="007E6A7A">
      <w:pPr>
        <w:pStyle w:val="BodyText"/>
        <w:rPr>
          <w:rFonts w:eastAsia="MS Mincho"/>
          <w:iCs/>
          <w:lang w:eastAsia="ja-JP"/>
        </w:rPr>
      </w:pPr>
      <w:r w:rsidRPr="003667A5">
        <w:t>When considering DCI format 1_2 as well, this goal can be achieved by simply adding that</w:t>
      </w:r>
      <w:r w:rsidRPr="003667A5">
        <w:rPr>
          <w:rFonts w:cs="Arial"/>
          <w:i/>
          <w:iCs/>
          <w:color w:val="000000"/>
        </w:rPr>
        <w:t xml:space="preserve"> </w:t>
      </w:r>
      <w:proofErr w:type="spellStart"/>
      <w:r w:rsidRPr="003667A5">
        <w:rPr>
          <w:rFonts w:cs="Arial"/>
          <w:i/>
          <w:iCs/>
          <w:color w:val="000000"/>
        </w:rPr>
        <w:t>dmrs-AdditionalPosition</w:t>
      </w:r>
      <w:proofErr w:type="spellEnd"/>
      <w:r w:rsidRPr="003667A5">
        <w:rPr>
          <w:rFonts w:cs="Arial"/>
          <w:i/>
          <w:iCs/>
          <w:color w:val="000000"/>
        </w:rPr>
        <w:t xml:space="preserve"> </w:t>
      </w:r>
      <w:r w:rsidRPr="003667A5">
        <w:rPr>
          <w:rFonts w:cs="Arial"/>
          <w:color w:val="000000"/>
        </w:rPr>
        <w:t xml:space="preserve">= 'pos0' in </w:t>
      </w:r>
      <w:r w:rsidRPr="003667A5">
        <w:rPr>
          <w:rFonts w:eastAsia="SimSun" w:cs="Times New Roman"/>
          <w:i/>
        </w:rPr>
        <w:t xml:space="preserve">dmrs-DownlinkForPDSCH-MappingTypeA-DCI-1-2, </w:t>
      </w:r>
      <w:r w:rsidRPr="003667A5">
        <w:rPr>
          <w:rFonts w:eastAsia="SimSun" w:cs="Times New Roman"/>
        </w:rPr>
        <w:t>and</w:t>
      </w:r>
      <w:r w:rsidRPr="003667A5">
        <w:rPr>
          <w:rFonts w:eastAsia="SimSun" w:cs="Times New Roman"/>
          <w:i/>
        </w:rPr>
        <w:t xml:space="preserve"> dmrs-DownlinkForPDSCH-MappingTypeB-DCI-1-2 </w:t>
      </w:r>
      <w:r w:rsidRPr="003667A5">
        <w:rPr>
          <w:rFonts w:eastAsia="SimSun" w:cs="Times New Roman"/>
        </w:rPr>
        <w:t>if configured.</w:t>
      </w:r>
      <w:r w:rsidRPr="003667A5">
        <w:rPr>
          <w:rFonts w:eastAsia="MS Mincho"/>
          <w:lang w:eastAsia="ja-JP"/>
        </w:rPr>
        <w:t xml:space="preserve"> </w:t>
      </w:r>
    </w:p>
    <w:p w14:paraId="06ECA83D" w14:textId="5942C68B" w:rsidR="007E6A7A" w:rsidRPr="003667A5" w:rsidRDefault="00065D82" w:rsidP="007E6A7A">
      <w:pPr>
        <w:pStyle w:val="BodyText"/>
        <w:rPr>
          <w:rFonts w:eastAsia="MS Mincho"/>
          <w:iCs/>
          <w:lang w:eastAsia="ja-JP"/>
        </w:rPr>
      </w:pPr>
      <w:r w:rsidRPr="003667A5">
        <w:rPr>
          <w:rFonts w:eastAsia="MS Mincho"/>
          <w:iCs/>
          <w:lang w:eastAsia="ja-JP"/>
        </w:rPr>
        <w:t xml:space="preserve">When the strict condition is not satisfied, the slower PDSCH processing time is then applied to all PDSCH scheduled by DCI format 1_1 and 1_2. </w:t>
      </w:r>
    </w:p>
    <w:p w14:paraId="71C7AC8E" w14:textId="1A49A99F" w:rsidR="00065D82" w:rsidRPr="003667A5" w:rsidRDefault="00065D82" w:rsidP="007E6A7A">
      <w:pPr>
        <w:pStyle w:val="BodyText"/>
        <w:rPr>
          <w:rFonts w:eastAsia="MS Mincho"/>
          <w:iCs/>
          <w:lang w:eastAsia="ja-JP"/>
        </w:rPr>
      </w:pPr>
      <w:r w:rsidRPr="003667A5">
        <w:rPr>
          <w:rFonts w:eastAsia="MS Mincho"/>
          <w:iCs/>
          <w:lang w:eastAsia="ja-JP"/>
        </w:rPr>
        <w:t>There has also been discussion</w:t>
      </w:r>
      <w:r w:rsidR="00202BA3" w:rsidRPr="003667A5">
        <w:rPr>
          <w:rFonts w:eastAsia="MS Mincho"/>
          <w:iCs/>
          <w:lang w:eastAsia="ja-JP"/>
        </w:rPr>
        <w:t xml:space="preserve"> [4]</w:t>
      </w:r>
      <w:r w:rsidR="00A07D13">
        <w:rPr>
          <w:rFonts w:eastAsia="MS Mincho"/>
          <w:iCs/>
          <w:lang w:eastAsia="ja-JP"/>
        </w:rPr>
        <w:t>[5]</w:t>
      </w:r>
      <w:r w:rsidRPr="003667A5">
        <w:rPr>
          <w:rFonts w:eastAsia="MS Mincho"/>
          <w:iCs/>
          <w:lang w:eastAsia="ja-JP"/>
        </w:rPr>
        <w:t xml:space="preserve"> about the PDSCH processing time associated with the </w:t>
      </w:r>
      <w:proofErr w:type="spellStart"/>
      <w:r w:rsidRPr="003667A5">
        <w:rPr>
          <w:rFonts w:eastAsia="MS Mincho"/>
          <w:iCs/>
          <w:lang w:eastAsia="ja-JP"/>
        </w:rPr>
        <w:t>fall-back</w:t>
      </w:r>
      <w:proofErr w:type="spellEnd"/>
      <w:r w:rsidRPr="003667A5">
        <w:rPr>
          <w:rFonts w:eastAsia="MS Mincho"/>
          <w:iCs/>
          <w:lang w:eastAsia="ja-JP"/>
        </w:rPr>
        <w:t xml:space="preserve"> DCI</w:t>
      </w:r>
      <w:r w:rsidR="00A07D13">
        <w:rPr>
          <w:rFonts w:eastAsia="MS Mincho"/>
          <w:iCs/>
          <w:lang w:eastAsia="ja-JP"/>
        </w:rPr>
        <w:t>, and email discussion [5] was closed without any conclusion or agreement</w:t>
      </w:r>
      <w:r w:rsidRPr="003667A5">
        <w:rPr>
          <w:rFonts w:eastAsia="MS Mincho"/>
          <w:iCs/>
          <w:lang w:eastAsia="ja-JP"/>
        </w:rPr>
        <w:t>.</w:t>
      </w:r>
      <w:r w:rsidR="00304763" w:rsidRPr="003667A5">
        <w:rPr>
          <w:rFonts w:eastAsia="MS Mincho"/>
          <w:iCs/>
          <w:lang w:eastAsia="ja-JP"/>
        </w:rPr>
        <w:t xml:space="preserve"> </w:t>
      </w:r>
      <w:r w:rsidRPr="003667A5">
        <w:rPr>
          <w:rFonts w:eastAsia="MS Mincho"/>
          <w:iCs/>
          <w:lang w:eastAsia="ja-JP"/>
        </w:rPr>
        <w:t>Sinc</w:t>
      </w:r>
      <w:r w:rsidR="00202BA3" w:rsidRPr="003667A5">
        <w:rPr>
          <w:rFonts w:eastAsia="MS Mincho"/>
          <w:iCs/>
          <w:lang w:eastAsia="ja-JP"/>
        </w:rPr>
        <w:t>e th</w:t>
      </w:r>
      <w:r w:rsidR="00A07D13">
        <w:rPr>
          <w:rFonts w:eastAsia="MS Mincho"/>
          <w:iCs/>
          <w:lang w:eastAsia="ja-JP"/>
        </w:rPr>
        <w:t>e</w:t>
      </w:r>
      <w:r w:rsidR="00202BA3" w:rsidRPr="003667A5">
        <w:rPr>
          <w:rFonts w:eastAsia="MS Mincho"/>
          <w:iCs/>
          <w:lang w:eastAsia="ja-JP"/>
        </w:rPr>
        <w:t xml:space="preserve"> issue</w:t>
      </w:r>
      <w:r w:rsidR="00A07D13">
        <w:rPr>
          <w:rFonts w:eastAsia="MS Mincho"/>
          <w:iCs/>
          <w:lang w:eastAsia="ja-JP"/>
        </w:rPr>
        <w:t xml:space="preserve"> in [4][5]</w:t>
      </w:r>
      <w:r w:rsidR="00202BA3" w:rsidRPr="003667A5">
        <w:rPr>
          <w:rFonts w:eastAsia="MS Mincho"/>
          <w:iCs/>
          <w:lang w:eastAsia="ja-JP"/>
        </w:rPr>
        <w:t xml:space="preserve"> is related to the </w:t>
      </w:r>
      <w:proofErr w:type="spellStart"/>
      <w:r w:rsidR="00202BA3" w:rsidRPr="003667A5">
        <w:rPr>
          <w:rFonts w:eastAsia="MS Mincho"/>
          <w:iCs/>
          <w:lang w:eastAsia="ja-JP"/>
        </w:rPr>
        <w:t>fall-back</w:t>
      </w:r>
      <w:proofErr w:type="spellEnd"/>
      <w:r w:rsidR="00202BA3" w:rsidRPr="003667A5">
        <w:rPr>
          <w:rFonts w:eastAsia="MS Mincho"/>
          <w:iCs/>
          <w:lang w:eastAsia="ja-JP"/>
        </w:rPr>
        <w:t xml:space="preserve"> DCI </w:t>
      </w:r>
      <w:r w:rsidR="007B2D28" w:rsidRPr="003667A5">
        <w:rPr>
          <w:rFonts w:eastAsia="MS Mincho"/>
          <w:iCs/>
          <w:lang w:eastAsia="ja-JP"/>
        </w:rPr>
        <w:t>(</w:t>
      </w:r>
      <w:r w:rsidR="00202BA3" w:rsidRPr="003667A5">
        <w:rPr>
          <w:rFonts w:eastAsia="MS Mincho"/>
          <w:iCs/>
          <w:lang w:eastAsia="ja-JP"/>
        </w:rPr>
        <w:t>format 1</w:t>
      </w:r>
      <w:r w:rsidR="007B2D28" w:rsidRPr="003667A5">
        <w:rPr>
          <w:rFonts w:eastAsia="MS Mincho"/>
          <w:iCs/>
          <w:lang w:eastAsia="ja-JP"/>
        </w:rPr>
        <w:t>_0) only, it does not affect the corrections for DCI format 1_2</w:t>
      </w:r>
      <w:r w:rsidR="00304763" w:rsidRPr="003667A5">
        <w:rPr>
          <w:rFonts w:eastAsia="MS Mincho"/>
          <w:iCs/>
          <w:lang w:eastAsia="ja-JP"/>
        </w:rPr>
        <w:t>.</w:t>
      </w:r>
      <w:r w:rsidR="006F122D" w:rsidRPr="003667A5">
        <w:rPr>
          <w:rFonts w:eastAsia="MS Mincho"/>
          <w:iCs/>
          <w:lang w:eastAsia="ja-JP"/>
        </w:rPr>
        <w:t xml:space="preserve"> The corrections for DCI format 1_2 can be </w:t>
      </w:r>
      <w:r w:rsidR="00A07D13">
        <w:rPr>
          <w:rFonts w:eastAsia="MS Mincho"/>
          <w:iCs/>
          <w:lang w:eastAsia="ja-JP"/>
        </w:rPr>
        <w:t>addressed without concern</w:t>
      </w:r>
      <w:r w:rsidR="006F122D" w:rsidRPr="003667A5">
        <w:rPr>
          <w:rFonts w:eastAsia="MS Mincho"/>
          <w:iCs/>
          <w:lang w:eastAsia="ja-JP"/>
        </w:rPr>
        <w:t xml:space="preserve"> on DCI format 1_0.</w:t>
      </w:r>
    </w:p>
    <w:p w14:paraId="1EAEE7CB" w14:textId="77777777" w:rsidR="00065D82" w:rsidRPr="003667A5" w:rsidRDefault="00065D82" w:rsidP="007E6A7A">
      <w:pPr>
        <w:pStyle w:val="BodyText"/>
        <w:rPr>
          <w:rFonts w:eastAsia="MS Mincho"/>
          <w:iCs/>
          <w:lang w:eastAsia="ja-JP"/>
        </w:rPr>
      </w:pPr>
    </w:p>
    <w:p w14:paraId="2FA6F516" w14:textId="28B668CB" w:rsidR="00A271C5" w:rsidRPr="003667A5" w:rsidRDefault="00065D82" w:rsidP="00CC20ED">
      <w:pPr>
        <w:pStyle w:val="BodyText"/>
      </w:pPr>
      <w:r w:rsidRPr="003667A5">
        <w:rPr>
          <w:rFonts w:eastAsia="MS Mincho"/>
          <w:iCs/>
          <w:lang w:eastAsia="ja-JP"/>
        </w:rPr>
        <w:t xml:space="preserve">In summary, we propose the </w:t>
      </w:r>
      <w:r w:rsidR="00773524" w:rsidRPr="003667A5">
        <w:t xml:space="preserve">accompanying draft </w:t>
      </w:r>
      <w:r w:rsidRPr="003667A5">
        <w:rPr>
          <w:rFonts w:eastAsia="MS Mincho"/>
          <w:iCs/>
          <w:lang w:eastAsia="ja-JP"/>
        </w:rPr>
        <w:t>TP to be adopted in TS38.214 v16.</w:t>
      </w:r>
      <w:r w:rsidR="0014337D" w:rsidRPr="003667A5">
        <w:rPr>
          <w:rFonts w:eastAsia="MS Mincho"/>
          <w:iCs/>
          <w:lang w:eastAsia="ja-JP"/>
        </w:rPr>
        <w:t>6</w:t>
      </w:r>
      <w:r w:rsidRPr="003667A5">
        <w:rPr>
          <w:rFonts w:eastAsia="MS Mincho"/>
          <w:iCs/>
          <w:lang w:eastAsia="ja-JP"/>
        </w:rPr>
        <w:t>.0.</w:t>
      </w:r>
    </w:p>
    <w:p w14:paraId="73D2D92D" w14:textId="71B2BF47" w:rsidR="00065D82" w:rsidRPr="003667A5" w:rsidRDefault="00065D82" w:rsidP="00065D82">
      <w:pPr>
        <w:pStyle w:val="Proposal"/>
      </w:pPr>
      <w:bookmarkStart w:id="0" w:name="_Toc71663057"/>
      <w:r w:rsidRPr="003667A5">
        <w:lastRenderedPageBreak/>
        <w:t>Adopt the</w:t>
      </w:r>
      <w:r w:rsidR="0014337D" w:rsidRPr="003667A5">
        <w:t xml:space="preserve"> accompanying</w:t>
      </w:r>
      <w:r w:rsidRPr="003667A5">
        <w:t xml:space="preserve"> </w:t>
      </w:r>
      <w:r w:rsidR="0014337D" w:rsidRPr="003667A5">
        <w:t xml:space="preserve">draft CR </w:t>
      </w:r>
      <w:r w:rsidRPr="003667A5">
        <w:t>to correct the UE PDSCH processing time for DCI format 1_2.</w:t>
      </w:r>
      <w:bookmarkEnd w:id="0"/>
      <w:r w:rsidRPr="003667A5">
        <w:t xml:space="preserve"> </w:t>
      </w:r>
    </w:p>
    <w:p w14:paraId="2F34B38D" w14:textId="77777777" w:rsidR="00BE6BD1" w:rsidRPr="003667A5" w:rsidRDefault="00BE6BD1" w:rsidP="00CC20ED">
      <w:pPr>
        <w:pStyle w:val="BodyText"/>
      </w:pPr>
    </w:p>
    <w:p w14:paraId="19A5459C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764F7827" w14:textId="74625561" w:rsidR="005F3025" w:rsidRPr="003667A5" w:rsidRDefault="006C4871" w:rsidP="00C81E7F">
      <w:pPr>
        <w:pStyle w:val="Reference"/>
      </w:pPr>
      <w:bookmarkStart w:id="2" w:name="_Ref174151459"/>
      <w:bookmarkStart w:id="3" w:name="_Ref189809556"/>
      <w:r w:rsidRPr="003667A5">
        <w:t>3GPP TS 38.</w:t>
      </w:r>
      <w:r w:rsidR="003C69DC" w:rsidRPr="003667A5">
        <w:t>21</w:t>
      </w:r>
      <w:r w:rsidR="0014337D" w:rsidRPr="003667A5">
        <w:t>3</w:t>
      </w:r>
      <w:r w:rsidRPr="003667A5">
        <w:t xml:space="preserve"> V1</w:t>
      </w:r>
      <w:r w:rsidR="003C69DC" w:rsidRPr="003667A5">
        <w:t>6</w:t>
      </w:r>
      <w:r w:rsidRPr="003667A5">
        <w:t>.</w:t>
      </w:r>
      <w:r w:rsidR="0014337D" w:rsidRPr="003667A5">
        <w:t>6</w:t>
      </w:r>
      <w:r w:rsidRPr="003667A5">
        <w:t>.0 (202</w:t>
      </w:r>
      <w:r w:rsidR="003C69DC" w:rsidRPr="003667A5">
        <w:t>1</w:t>
      </w:r>
      <w:r w:rsidRPr="003667A5">
        <w:t>-0</w:t>
      </w:r>
      <w:r w:rsidR="0014337D" w:rsidRPr="003667A5">
        <w:t>6</w:t>
      </w:r>
      <w:r w:rsidRPr="003667A5">
        <w:t>), “</w:t>
      </w:r>
      <w:r w:rsidR="003C69DC" w:rsidRPr="003667A5">
        <w:t>Physical layer procedures for control (Release 16)</w:t>
      </w:r>
      <w:r w:rsidRPr="003667A5">
        <w:t>”.</w:t>
      </w:r>
    </w:p>
    <w:p w14:paraId="2D23D112" w14:textId="6D5C3A63" w:rsidR="002A7F9C" w:rsidRPr="003667A5" w:rsidRDefault="002A7F9C" w:rsidP="00C81E7F">
      <w:pPr>
        <w:pStyle w:val="Reference"/>
      </w:pPr>
      <w:r w:rsidRPr="003667A5">
        <w:t>3GPP TS 38.214 V16.</w:t>
      </w:r>
      <w:r w:rsidR="0014337D" w:rsidRPr="003667A5">
        <w:t>6</w:t>
      </w:r>
      <w:r w:rsidRPr="003667A5">
        <w:t>.0 (2021-0</w:t>
      </w:r>
      <w:r w:rsidR="0014337D" w:rsidRPr="003667A5">
        <w:t>6</w:t>
      </w:r>
      <w:r w:rsidRPr="003667A5">
        <w:t>), “Physical layer procedures for data (Release 16)”.</w:t>
      </w:r>
    </w:p>
    <w:p w14:paraId="02EB61F6" w14:textId="1B19BDF6" w:rsidR="008E02C1" w:rsidRPr="003667A5" w:rsidRDefault="008E02C1" w:rsidP="008E02C1">
      <w:pPr>
        <w:pStyle w:val="Reference"/>
      </w:pPr>
      <w:r w:rsidRPr="003667A5">
        <w:t>R1-2104132, “Summary of email discussion [104b-e-NR-L1enh-URLLC-01] on remaining issues on PDCCH enhancements,” RAN1#104b-e.</w:t>
      </w:r>
    </w:p>
    <w:p w14:paraId="33EC14DA" w14:textId="6A47D3D9" w:rsidR="002A7F9C" w:rsidRDefault="0014337D" w:rsidP="008E02C1">
      <w:pPr>
        <w:pStyle w:val="Reference"/>
      </w:pPr>
      <w:r w:rsidRPr="003667A5">
        <w:t>E</w:t>
      </w:r>
      <w:r w:rsidR="002A7F9C" w:rsidRPr="003667A5">
        <w:t>mail discussion</w:t>
      </w:r>
      <w:r w:rsidRPr="003667A5">
        <w:t>. [105-e-NR-7.1CRs-01] Issue#5: PDSCH processing time per Capability 2 and DCI format 1_0.</w:t>
      </w:r>
      <w:r w:rsidR="002A7F9C" w:rsidRPr="003667A5">
        <w:t xml:space="preserve"> </w:t>
      </w:r>
      <w:r w:rsidR="002A7F9C">
        <w:t>RAN1#104b-e.</w:t>
      </w:r>
    </w:p>
    <w:p w14:paraId="60972B95" w14:textId="7686E767" w:rsidR="00171659" w:rsidRDefault="00171659" w:rsidP="008E02C1">
      <w:pPr>
        <w:pStyle w:val="Reference"/>
      </w:pPr>
      <w:r>
        <w:t xml:space="preserve">Email discussion. </w:t>
      </w:r>
      <w:r w:rsidRPr="00171659">
        <w:t>[106-e-NR-7.1CRs-04] Issue#6: PDSCH processing time per Capability 2 and DCI format 1_0</w:t>
      </w:r>
      <w:r>
        <w:t>. RAN1#106-e.</w:t>
      </w:r>
    </w:p>
    <w:p w14:paraId="23267196" w14:textId="02E8D0FB" w:rsidR="002A7F9C" w:rsidRDefault="002A7F9C" w:rsidP="002A7F9C">
      <w:pPr>
        <w:pStyle w:val="Reference"/>
        <w:numPr>
          <w:ilvl w:val="0"/>
          <w:numId w:val="0"/>
        </w:numPr>
      </w:pPr>
    </w:p>
    <w:bookmarkEnd w:id="2"/>
    <w:bookmarkEnd w:id="3"/>
    <w:p w14:paraId="61C15BD7" w14:textId="7C7AA48D" w:rsidR="003A7EF3" w:rsidRDefault="003A7EF3" w:rsidP="00CE0424">
      <w:pPr>
        <w:pStyle w:val="BodyText"/>
      </w:pPr>
    </w:p>
    <w:p w14:paraId="0807AD09" w14:textId="3525681E" w:rsidR="003715DA" w:rsidRDefault="003715DA" w:rsidP="00CE0424">
      <w:pPr>
        <w:pStyle w:val="BodyText"/>
      </w:pPr>
    </w:p>
    <w:sectPr w:rsidR="003715DA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B2A0F" w14:textId="77777777" w:rsidR="000A716A" w:rsidRDefault="000A716A">
      <w:r>
        <w:separator/>
      </w:r>
    </w:p>
  </w:endnote>
  <w:endnote w:type="continuationSeparator" w:id="0">
    <w:p w14:paraId="7C7C0A1E" w14:textId="77777777" w:rsidR="000A716A" w:rsidRDefault="000A716A">
      <w:r>
        <w:continuationSeparator/>
      </w:r>
    </w:p>
  </w:endnote>
  <w:endnote w:type="continuationNotice" w:id="1">
    <w:p w14:paraId="4FFD54EA" w14:textId="77777777" w:rsidR="000A716A" w:rsidRDefault="000A71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6CF85" w14:textId="77777777" w:rsidR="0034334F" w:rsidRDefault="0034334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639A0" w14:textId="77777777" w:rsidR="000A716A" w:rsidRDefault="000A716A">
      <w:r>
        <w:separator/>
      </w:r>
    </w:p>
  </w:footnote>
  <w:footnote w:type="continuationSeparator" w:id="0">
    <w:p w14:paraId="5575A20E" w14:textId="77777777" w:rsidR="000A716A" w:rsidRDefault="000A716A">
      <w:r>
        <w:continuationSeparator/>
      </w:r>
    </w:p>
  </w:footnote>
  <w:footnote w:type="continuationNotice" w:id="1">
    <w:p w14:paraId="7B5D4547" w14:textId="77777777" w:rsidR="000A716A" w:rsidRDefault="000A71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DA458" w14:textId="77777777" w:rsidR="0034334F" w:rsidRDefault="0034334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086D20"/>
    <w:multiLevelType w:val="hybridMultilevel"/>
    <w:tmpl w:val="75469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79304E"/>
    <w:multiLevelType w:val="hybridMultilevel"/>
    <w:tmpl w:val="9998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E06C97"/>
    <w:multiLevelType w:val="hybridMultilevel"/>
    <w:tmpl w:val="3EE2E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70D26"/>
    <w:multiLevelType w:val="hybridMultilevel"/>
    <w:tmpl w:val="4D0403A0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8901B3"/>
    <w:multiLevelType w:val="multilevel"/>
    <w:tmpl w:val="108901B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67757"/>
    <w:multiLevelType w:val="hybridMultilevel"/>
    <w:tmpl w:val="6DF4B5B4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81428"/>
    <w:multiLevelType w:val="hybridMultilevel"/>
    <w:tmpl w:val="0D3E74B0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F7174"/>
    <w:multiLevelType w:val="hybridMultilevel"/>
    <w:tmpl w:val="98B61920"/>
    <w:lvl w:ilvl="0" w:tplc="2256B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8636072"/>
    <w:multiLevelType w:val="hybridMultilevel"/>
    <w:tmpl w:val="86DAC316"/>
    <w:lvl w:ilvl="0" w:tplc="2E4ED002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2E063F"/>
    <w:multiLevelType w:val="hybridMultilevel"/>
    <w:tmpl w:val="83585FE8"/>
    <w:lvl w:ilvl="0" w:tplc="EB2EE9E4">
      <w:start w:val="1"/>
      <w:numFmt w:val="upp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866C7"/>
    <w:multiLevelType w:val="hybridMultilevel"/>
    <w:tmpl w:val="4BB4860A"/>
    <w:lvl w:ilvl="0" w:tplc="04581BA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9613E1"/>
    <w:multiLevelType w:val="hybridMultilevel"/>
    <w:tmpl w:val="C8A2649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953F25"/>
    <w:multiLevelType w:val="hybridMultilevel"/>
    <w:tmpl w:val="A21A4962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C9E524E"/>
    <w:multiLevelType w:val="hybridMultilevel"/>
    <w:tmpl w:val="DF36D7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6A2504"/>
    <w:multiLevelType w:val="hybridMultilevel"/>
    <w:tmpl w:val="A656A6EC"/>
    <w:lvl w:ilvl="0" w:tplc="1CC89B24">
      <w:start w:val="3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  <w:color w:val="auto"/>
      </w:rPr>
    </w:lvl>
    <w:lvl w:ilvl="1" w:tplc="E4646A0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F2532F4"/>
    <w:multiLevelType w:val="hybridMultilevel"/>
    <w:tmpl w:val="E85A88C0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A36392F"/>
    <w:multiLevelType w:val="hybridMultilevel"/>
    <w:tmpl w:val="61FEC83E"/>
    <w:lvl w:ilvl="0" w:tplc="658E8C28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722767"/>
    <w:multiLevelType w:val="hybridMultilevel"/>
    <w:tmpl w:val="852C6282"/>
    <w:lvl w:ilvl="0" w:tplc="45568788">
      <w:start w:val="1"/>
      <w:numFmt w:val="decimal"/>
      <w:lvlText w:val="(%1)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5"/>
  </w:num>
  <w:num w:numId="6">
    <w:abstractNumId w:val="25"/>
  </w:num>
  <w:num w:numId="7">
    <w:abstractNumId w:val="33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2"/>
  </w:num>
  <w:num w:numId="15">
    <w:abstractNumId w:val="23"/>
  </w:num>
  <w:num w:numId="16">
    <w:abstractNumId w:val="34"/>
  </w:num>
  <w:num w:numId="17">
    <w:abstractNumId w:val="10"/>
  </w:num>
  <w:num w:numId="18">
    <w:abstractNumId w:val="11"/>
  </w:num>
  <w:num w:numId="19">
    <w:abstractNumId w:val="8"/>
  </w:num>
  <w:num w:numId="20">
    <w:abstractNumId w:val="39"/>
  </w:num>
  <w:num w:numId="21">
    <w:abstractNumId w:val="18"/>
  </w:num>
  <w:num w:numId="22">
    <w:abstractNumId w:val="37"/>
  </w:num>
  <w:num w:numId="23">
    <w:abstractNumId w:val="19"/>
  </w:num>
  <w:num w:numId="24">
    <w:abstractNumId w:val="7"/>
  </w:num>
  <w:num w:numId="25">
    <w:abstractNumId w:val="41"/>
  </w:num>
  <w:num w:numId="26">
    <w:abstractNumId w:val="9"/>
  </w:num>
  <w:num w:numId="27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4"/>
  </w:num>
  <w:num w:numId="30">
    <w:abstractNumId w:val="36"/>
  </w:num>
  <w:num w:numId="31">
    <w:abstractNumId w:val="4"/>
  </w:num>
  <w:num w:numId="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</w:num>
  <w:num w:numId="34">
    <w:abstractNumId w:val="13"/>
  </w:num>
  <w:num w:numId="35">
    <w:abstractNumId w:val="30"/>
  </w:num>
  <w:num w:numId="36">
    <w:abstractNumId w:val="42"/>
  </w:num>
  <w:num w:numId="37">
    <w:abstractNumId w:val="27"/>
  </w:num>
  <w:num w:numId="38">
    <w:abstractNumId w:val="28"/>
  </w:num>
  <w:num w:numId="39">
    <w:abstractNumId w:val="38"/>
  </w:num>
  <w:num w:numId="40">
    <w:abstractNumId w:val="17"/>
  </w:num>
  <w:num w:numId="41">
    <w:abstractNumId w:val="3"/>
  </w:num>
  <w:num w:numId="42">
    <w:abstractNumId w:val="6"/>
  </w:num>
  <w:num w:numId="43">
    <w:abstractNumId w:val="20"/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804"/>
    <w:rsid w:val="000006E1"/>
    <w:rsid w:val="00002A37"/>
    <w:rsid w:val="00003CEB"/>
    <w:rsid w:val="0000564C"/>
    <w:rsid w:val="00006066"/>
    <w:rsid w:val="00006446"/>
    <w:rsid w:val="00006896"/>
    <w:rsid w:val="00007CDC"/>
    <w:rsid w:val="00010804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656C"/>
    <w:rsid w:val="00047260"/>
    <w:rsid w:val="0005011E"/>
    <w:rsid w:val="00052A07"/>
    <w:rsid w:val="000534E3"/>
    <w:rsid w:val="0005606A"/>
    <w:rsid w:val="00057117"/>
    <w:rsid w:val="000616E7"/>
    <w:rsid w:val="0006487E"/>
    <w:rsid w:val="0006489F"/>
    <w:rsid w:val="00065D82"/>
    <w:rsid w:val="00065E1A"/>
    <w:rsid w:val="00077E5F"/>
    <w:rsid w:val="0008036A"/>
    <w:rsid w:val="00081AE6"/>
    <w:rsid w:val="000839B7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16A"/>
    <w:rsid w:val="000B2719"/>
    <w:rsid w:val="000B36AE"/>
    <w:rsid w:val="000B3A8F"/>
    <w:rsid w:val="000B3B3E"/>
    <w:rsid w:val="000B4AB9"/>
    <w:rsid w:val="000B5658"/>
    <w:rsid w:val="000B58C3"/>
    <w:rsid w:val="000B61E9"/>
    <w:rsid w:val="000C165A"/>
    <w:rsid w:val="000C2E19"/>
    <w:rsid w:val="000D0D07"/>
    <w:rsid w:val="000D4797"/>
    <w:rsid w:val="000D626D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EDC"/>
    <w:rsid w:val="001219F5"/>
    <w:rsid w:val="00121A20"/>
    <w:rsid w:val="0012377F"/>
    <w:rsid w:val="00123F43"/>
    <w:rsid w:val="00124314"/>
    <w:rsid w:val="00126B4A"/>
    <w:rsid w:val="00127D7D"/>
    <w:rsid w:val="00132FD0"/>
    <w:rsid w:val="001344C0"/>
    <w:rsid w:val="001346FA"/>
    <w:rsid w:val="00135252"/>
    <w:rsid w:val="00137AB5"/>
    <w:rsid w:val="00137F0B"/>
    <w:rsid w:val="0014337D"/>
    <w:rsid w:val="00151E23"/>
    <w:rsid w:val="001526E0"/>
    <w:rsid w:val="001551B5"/>
    <w:rsid w:val="001659C1"/>
    <w:rsid w:val="0017127B"/>
    <w:rsid w:val="00171659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21E9"/>
    <w:rsid w:val="001B5A5D"/>
    <w:rsid w:val="001C1CE5"/>
    <w:rsid w:val="001C21BA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2BA3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84D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A94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452"/>
    <w:rsid w:val="00292EB7"/>
    <w:rsid w:val="00296227"/>
    <w:rsid w:val="00296F44"/>
    <w:rsid w:val="0029777D"/>
    <w:rsid w:val="002A055E"/>
    <w:rsid w:val="002A1D4E"/>
    <w:rsid w:val="002A2869"/>
    <w:rsid w:val="002A7F9C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0F55"/>
    <w:rsid w:val="00301CE6"/>
    <w:rsid w:val="0030256B"/>
    <w:rsid w:val="00304763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813"/>
    <w:rsid w:val="00331751"/>
    <w:rsid w:val="00334579"/>
    <w:rsid w:val="00335858"/>
    <w:rsid w:val="00336BDA"/>
    <w:rsid w:val="00342040"/>
    <w:rsid w:val="00342BD7"/>
    <w:rsid w:val="0034334F"/>
    <w:rsid w:val="00346DB5"/>
    <w:rsid w:val="003477B1"/>
    <w:rsid w:val="00352896"/>
    <w:rsid w:val="00357380"/>
    <w:rsid w:val="003602D9"/>
    <w:rsid w:val="003604CE"/>
    <w:rsid w:val="003667A5"/>
    <w:rsid w:val="00370E47"/>
    <w:rsid w:val="003715DA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9DC"/>
    <w:rsid w:val="003C7806"/>
    <w:rsid w:val="003D109F"/>
    <w:rsid w:val="003D2478"/>
    <w:rsid w:val="003D3063"/>
    <w:rsid w:val="003D3C45"/>
    <w:rsid w:val="003D491B"/>
    <w:rsid w:val="003D5B1F"/>
    <w:rsid w:val="003E15FA"/>
    <w:rsid w:val="003E55E4"/>
    <w:rsid w:val="003E74E3"/>
    <w:rsid w:val="003F05C7"/>
    <w:rsid w:val="003F2CD4"/>
    <w:rsid w:val="003F6BBE"/>
    <w:rsid w:val="003F7719"/>
    <w:rsid w:val="004000E8"/>
    <w:rsid w:val="00402E2B"/>
    <w:rsid w:val="0040512B"/>
    <w:rsid w:val="00405CA5"/>
    <w:rsid w:val="00407CD3"/>
    <w:rsid w:val="00410134"/>
    <w:rsid w:val="00410B72"/>
    <w:rsid w:val="00410CB2"/>
    <w:rsid w:val="00410F18"/>
    <w:rsid w:val="0041263E"/>
    <w:rsid w:val="00413AAC"/>
    <w:rsid w:val="00413E92"/>
    <w:rsid w:val="00421105"/>
    <w:rsid w:val="00421982"/>
    <w:rsid w:val="00422AA4"/>
    <w:rsid w:val="004240BC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8ED"/>
    <w:rsid w:val="00471DE0"/>
    <w:rsid w:val="004734D0"/>
    <w:rsid w:val="00473968"/>
    <w:rsid w:val="004747FD"/>
    <w:rsid w:val="0047546E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4B49"/>
    <w:rsid w:val="004D7EBD"/>
    <w:rsid w:val="004E2680"/>
    <w:rsid w:val="004E28F9"/>
    <w:rsid w:val="004E3EF2"/>
    <w:rsid w:val="004E462E"/>
    <w:rsid w:val="004E4E3A"/>
    <w:rsid w:val="004E56DC"/>
    <w:rsid w:val="004E6000"/>
    <w:rsid w:val="004E76F4"/>
    <w:rsid w:val="004F0B4E"/>
    <w:rsid w:val="004F0B6C"/>
    <w:rsid w:val="004F2078"/>
    <w:rsid w:val="004F20EB"/>
    <w:rsid w:val="004F4DA3"/>
    <w:rsid w:val="00506557"/>
    <w:rsid w:val="0050677A"/>
    <w:rsid w:val="005108D8"/>
    <w:rsid w:val="005116F9"/>
    <w:rsid w:val="005153A7"/>
    <w:rsid w:val="005219CF"/>
    <w:rsid w:val="0053359F"/>
    <w:rsid w:val="00534B59"/>
    <w:rsid w:val="00536759"/>
    <w:rsid w:val="005371B1"/>
    <w:rsid w:val="00537C62"/>
    <w:rsid w:val="00546970"/>
    <w:rsid w:val="005505D0"/>
    <w:rsid w:val="00554E19"/>
    <w:rsid w:val="0056121F"/>
    <w:rsid w:val="00572505"/>
    <w:rsid w:val="00575DD1"/>
    <w:rsid w:val="00575F88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AAA"/>
    <w:rsid w:val="005B1409"/>
    <w:rsid w:val="005B35D7"/>
    <w:rsid w:val="005B392A"/>
    <w:rsid w:val="005B3AA3"/>
    <w:rsid w:val="005B6F83"/>
    <w:rsid w:val="005C151B"/>
    <w:rsid w:val="005C18BE"/>
    <w:rsid w:val="005C74FB"/>
    <w:rsid w:val="005D1542"/>
    <w:rsid w:val="005D1602"/>
    <w:rsid w:val="005D2C59"/>
    <w:rsid w:val="005E385F"/>
    <w:rsid w:val="005E3EEF"/>
    <w:rsid w:val="005E5B81"/>
    <w:rsid w:val="005F2CB1"/>
    <w:rsid w:val="005F3025"/>
    <w:rsid w:val="005F544E"/>
    <w:rsid w:val="005F5C3B"/>
    <w:rsid w:val="005F618C"/>
    <w:rsid w:val="005F70BD"/>
    <w:rsid w:val="0060283C"/>
    <w:rsid w:val="00604F14"/>
    <w:rsid w:val="00611B83"/>
    <w:rsid w:val="00613257"/>
    <w:rsid w:val="006137F4"/>
    <w:rsid w:val="00617B19"/>
    <w:rsid w:val="00620A71"/>
    <w:rsid w:val="00620D80"/>
    <w:rsid w:val="006221E9"/>
    <w:rsid w:val="006226B5"/>
    <w:rsid w:val="006234A6"/>
    <w:rsid w:val="00630001"/>
    <w:rsid w:val="006311B3"/>
    <w:rsid w:val="0063284C"/>
    <w:rsid w:val="00636398"/>
    <w:rsid w:val="006368D3"/>
    <w:rsid w:val="006377EC"/>
    <w:rsid w:val="00640167"/>
    <w:rsid w:val="0064151F"/>
    <w:rsid w:val="00641533"/>
    <w:rsid w:val="0064208D"/>
    <w:rsid w:val="00643475"/>
    <w:rsid w:val="0064396A"/>
    <w:rsid w:val="0064624E"/>
    <w:rsid w:val="00650AB9"/>
    <w:rsid w:val="00652B7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691"/>
    <w:rsid w:val="00687F2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487"/>
    <w:rsid w:val="006B4867"/>
    <w:rsid w:val="006B50CF"/>
    <w:rsid w:val="006B5C56"/>
    <w:rsid w:val="006C03B8"/>
    <w:rsid w:val="006C304A"/>
    <w:rsid w:val="006C4871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22D"/>
    <w:rsid w:val="006F1B70"/>
    <w:rsid w:val="006F341D"/>
    <w:rsid w:val="006F3CDE"/>
    <w:rsid w:val="006F58D4"/>
    <w:rsid w:val="006F6582"/>
    <w:rsid w:val="00703358"/>
    <w:rsid w:val="0070346E"/>
    <w:rsid w:val="00704EDB"/>
    <w:rsid w:val="00706101"/>
    <w:rsid w:val="00707072"/>
    <w:rsid w:val="00707D61"/>
    <w:rsid w:val="00712287"/>
    <w:rsid w:val="00712772"/>
    <w:rsid w:val="00713C28"/>
    <w:rsid w:val="007148D3"/>
    <w:rsid w:val="007151C2"/>
    <w:rsid w:val="00715B9A"/>
    <w:rsid w:val="007257D0"/>
    <w:rsid w:val="00726EA6"/>
    <w:rsid w:val="00727208"/>
    <w:rsid w:val="00727680"/>
    <w:rsid w:val="00732652"/>
    <w:rsid w:val="007348B1"/>
    <w:rsid w:val="007362A6"/>
    <w:rsid w:val="00736D7D"/>
    <w:rsid w:val="00740E58"/>
    <w:rsid w:val="007445A0"/>
    <w:rsid w:val="0074524B"/>
    <w:rsid w:val="00747D8B"/>
    <w:rsid w:val="00751228"/>
    <w:rsid w:val="0075503F"/>
    <w:rsid w:val="0075529C"/>
    <w:rsid w:val="007571E1"/>
    <w:rsid w:val="007604B2"/>
    <w:rsid w:val="00761C8A"/>
    <w:rsid w:val="00765281"/>
    <w:rsid w:val="00766BAD"/>
    <w:rsid w:val="00770258"/>
    <w:rsid w:val="007729A2"/>
    <w:rsid w:val="00773524"/>
    <w:rsid w:val="007755F2"/>
    <w:rsid w:val="00776971"/>
    <w:rsid w:val="00780A80"/>
    <w:rsid w:val="0078177E"/>
    <w:rsid w:val="0078304C"/>
    <w:rsid w:val="00783554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D28"/>
    <w:rsid w:val="007B3D2D"/>
    <w:rsid w:val="007B50AE"/>
    <w:rsid w:val="007B51DF"/>
    <w:rsid w:val="007C05DD"/>
    <w:rsid w:val="007C1AF5"/>
    <w:rsid w:val="007C3D18"/>
    <w:rsid w:val="007C60BF"/>
    <w:rsid w:val="007C6A07"/>
    <w:rsid w:val="007C75A1"/>
    <w:rsid w:val="007C77A5"/>
    <w:rsid w:val="007D04E5"/>
    <w:rsid w:val="007D5901"/>
    <w:rsid w:val="007D68C8"/>
    <w:rsid w:val="007D7526"/>
    <w:rsid w:val="007E4610"/>
    <w:rsid w:val="007E4715"/>
    <w:rsid w:val="007E505B"/>
    <w:rsid w:val="007E6A7A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1E58"/>
    <w:rsid w:val="00856911"/>
    <w:rsid w:val="00857046"/>
    <w:rsid w:val="0086023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C85"/>
    <w:rsid w:val="008870F5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C62"/>
    <w:rsid w:val="008D00A5"/>
    <w:rsid w:val="008D0B59"/>
    <w:rsid w:val="008D34F1"/>
    <w:rsid w:val="008D39D8"/>
    <w:rsid w:val="008D6D1A"/>
    <w:rsid w:val="008E02C1"/>
    <w:rsid w:val="008E065E"/>
    <w:rsid w:val="008E0927"/>
    <w:rsid w:val="008E1899"/>
    <w:rsid w:val="008E1909"/>
    <w:rsid w:val="008F1C4E"/>
    <w:rsid w:val="008F1EAB"/>
    <w:rsid w:val="008F33DC"/>
    <w:rsid w:val="008F477F"/>
    <w:rsid w:val="00902350"/>
    <w:rsid w:val="0090336B"/>
    <w:rsid w:val="00903E02"/>
    <w:rsid w:val="009053AA"/>
    <w:rsid w:val="00906939"/>
    <w:rsid w:val="00907D66"/>
    <w:rsid w:val="00910B7D"/>
    <w:rsid w:val="00911DFB"/>
    <w:rsid w:val="009139D9"/>
    <w:rsid w:val="00914AD8"/>
    <w:rsid w:val="00916079"/>
    <w:rsid w:val="00917CE9"/>
    <w:rsid w:val="00920BF2"/>
    <w:rsid w:val="00922010"/>
    <w:rsid w:val="009250F3"/>
    <w:rsid w:val="00931BD9"/>
    <w:rsid w:val="00931C11"/>
    <w:rsid w:val="00933DC2"/>
    <w:rsid w:val="00935737"/>
    <w:rsid w:val="009368F3"/>
    <w:rsid w:val="00941636"/>
    <w:rsid w:val="00943742"/>
    <w:rsid w:val="0094495D"/>
    <w:rsid w:val="00945907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3BF"/>
    <w:rsid w:val="00971F08"/>
    <w:rsid w:val="0097603D"/>
    <w:rsid w:val="00976949"/>
    <w:rsid w:val="00980477"/>
    <w:rsid w:val="00980AB8"/>
    <w:rsid w:val="00985253"/>
    <w:rsid w:val="009853B3"/>
    <w:rsid w:val="009865DA"/>
    <w:rsid w:val="00990630"/>
    <w:rsid w:val="009908DA"/>
    <w:rsid w:val="00991761"/>
    <w:rsid w:val="00994BEB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7603"/>
    <w:rsid w:val="009F08F3"/>
    <w:rsid w:val="009F344F"/>
    <w:rsid w:val="009F562B"/>
    <w:rsid w:val="00A00FC9"/>
    <w:rsid w:val="00A031D8"/>
    <w:rsid w:val="00A048A8"/>
    <w:rsid w:val="00A04F49"/>
    <w:rsid w:val="00A052E3"/>
    <w:rsid w:val="00A07D13"/>
    <w:rsid w:val="00A13E54"/>
    <w:rsid w:val="00A15E08"/>
    <w:rsid w:val="00A17F63"/>
    <w:rsid w:val="00A2193B"/>
    <w:rsid w:val="00A2351A"/>
    <w:rsid w:val="00A264A9"/>
    <w:rsid w:val="00A26DCF"/>
    <w:rsid w:val="00A271C5"/>
    <w:rsid w:val="00A27785"/>
    <w:rsid w:val="00A30187"/>
    <w:rsid w:val="00A3369D"/>
    <w:rsid w:val="00A3448A"/>
    <w:rsid w:val="00A36297"/>
    <w:rsid w:val="00A41E2B"/>
    <w:rsid w:val="00A45B74"/>
    <w:rsid w:val="00A52E1D"/>
    <w:rsid w:val="00A575C2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7F4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745"/>
    <w:rsid w:val="00AE40E0"/>
    <w:rsid w:val="00AE4DBA"/>
    <w:rsid w:val="00AE4F07"/>
    <w:rsid w:val="00AE5071"/>
    <w:rsid w:val="00AF1C5D"/>
    <w:rsid w:val="00AF42D7"/>
    <w:rsid w:val="00AF5552"/>
    <w:rsid w:val="00B006FE"/>
    <w:rsid w:val="00B007CB"/>
    <w:rsid w:val="00B02AA9"/>
    <w:rsid w:val="00B02FA3"/>
    <w:rsid w:val="00B05084"/>
    <w:rsid w:val="00B050AF"/>
    <w:rsid w:val="00B157F9"/>
    <w:rsid w:val="00B20256"/>
    <w:rsid w:val="00B20D09"/>
    <w:rsid w:val="00B24E70"/>
    <w:rsid w:val="00B2763F"/>
    <w:rsid w:val="00B27AAC"/>
    <w:rsid w:val="00B30929"/>
    <w:rsid w:val="00B372AA"/>
    <w:rsid w:val="00B40445"/>
    <w:rsid w:val="00B409E0"/>
    <w:rsid w:val="00B41888"/>
    <w:rsid w:val="00B41BD5"/>
    <w:rsid w:val="00B447DC"/>
    <w:rsid w:val="00B45A52"/>
    <w:rsid w:val="00B46175"/>
    <w:rsid w:val="00B548B7"/>
    <w:rsid w:val="00B64CAE"/>
    <w:rsid w:val="00B64EFE"/>
    <w:rsid w:val="00B65148"/>
    <w:rsid w:val="00B664C7"/>
    <w:rsid w:val="00B739F6"/>
    <w:rsid w:val="00B81A6C"/>
    <w:rsid w:val="00B85DE5"/>
    <w:rsid w:val="00B87F10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8DD"/>
    <w:rsid w:val="00BD4165"/>
    <w:rsid w:val="00BD48AC"/>
    <w:rsid w:val="00BD5F1A"/>
    <w:rsid w:val="00BE1234"/>
    <w:rsid w:val="00BE2FA6"/>
    <w:rsid w:val="00BE333F"/>
    <w:rsid w:val="00BE43A4"/>
    <w:rsid w:val="00BE54B2"/>
    <w:rsid w:val="00BE6BD1"/>
    <w:rsid w:val="00BE7406"/>
    <w:rsid w:val="00BE7603"/>
    <w:rsid w:val="00BF3279"/>
    <w:rsid w:val="00BF40C1"/>
    <w:rsid w:val="00BF74C7"/>
    <w:rsid w:val="00C015F1"/>
    <w:rsid w:val="00C01F33"/>
    <w:rsid w:val="00C02CC6"/>
    <w:rsid w:val="00C040F7"/>
    <w:rsid w:val="00C044AB"/>
    <w:rsid w:val="00C05706"/>
    <w:rsid w:val="00C07377"/>
    <w:rsid w:val="00C0751C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0130"/>
    <w:rsid w:val="00C81129"/>
    <w:rsid w:val="00C81568"/>
    <w:rsid w:val="00C81E7F"/>
    <w:rsid w:val="00C868DA"/>
    <w:rsid w:val="00C9027A"/>
    <w:rsid w:val="00C9068E"/>
    <w:rsid w:val="00C9105B"/>
    <w:rsid w:val="00C93814"/>
    <w:rsid w:val="00C93C4B"/>
    <w:rsid w:val="00C943A6"/>
    <w:rsid w:val="00C944AB"/>
    <w:rsid w:val="00C95510"/>
    <w:rsid w:val="00C95B40"/>
    <w:rsid w:val="00CA0C48"/>
    <w:rsid w:val="00CA1ED8"/>
    <w:rsid w:val="00CB1F63"/>
    <w:rsid w:val="00CB4410"/>
    <w:rsid w:val="00CB7159"/>
    <w:rsid w:val="00CB7170"/>
    <w:rsid w:val="00CB7D97"/>
    <w:rsid w:val="00CC040E"/>
    <w:rsid w:val="00CC10DB"/>
    <w:rsid w:val="00CC111F"/>
    <w:rsid w:val="00CC2011"/>
    <w:rsid w:val="00CC20ED"/>
    <w:rsid w:val="00CC3EA0"/>
    <w:rsid w:val="00CC765E"/>
    <w:rsid w:val="00CC7B45"/>
    <w:rsid w:val="00CD107F"/>
    <w:rsid w:val="00CD1188"/>
    <w:rsid w:val="00CD2ED1"/>
    <w:rsid w:val="00CD337B"/>
    <w:rsid w:val="00CD5AED"/>
    <w:rsid w:val="00CD6073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BCB"/>
    <w:rsid w:val="00D36E71"/>
    <w:rsid w:val="00D37D87"/>
    <w:rsid w:val="00D40B33"/>
    <w:rsid w:val="00D4318F"/>
    <w:rsid w:val="00D438BF"/>
    <w:rsid w:val="00D440F8"/>
    <w:rsid w:val="00D44238"/>
    <w:rsid w:val="00D53557"/>
    <w:rsid w:val="00D546FF"/>
    <w:rsid w:val="00D54EE0"/>
    <w:rsid w:val="00D55AD5"/>
    <w:rsid w:val="00D56E6E"/>
    <w:rsid w:val="00D576CA"/>
    <w:rsid w:val="00D6198B"/>
    <w:rsid w:val="00D61AF5"/>
    <w:rsid w:val="00D652B5"/>
    <w:rsid w:val="00D65D53"/>
    <w:rsid w:val="00D66155"/>
    <w:rsid w:val="00D708B0"/>
    <w:rsid w:val="00D75C6B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74E9"/>
    <w:rsid w:val="00DA305E"/>
    <w:rsid w:val="00DA5417"/>
    <w:rsid w:val="00DA56E8"/>
    <w:rsid w:val="00DB0A9F"/>
    <w:rsid w:val="00DB377D"/>
    <w:rsid w:val="00DB3CA7"/>
    <w:rsid w:val="00DC2D36"/>
    <w:rsid w:val="00DC53EF"/>
    <w:rsid w:val="00DD2C42"/>
    <w:rsid w:val="00DE5608"/>
    <w:rsid w:val="00DE58D0"/>
    <w:rsid w:val="00DE654F"/>
    <w:rsid w:val="00DF0B6E"/>
    <w:rsid w:val="00DF15E0"/>
    <w:rsid w:val="00DF22E0"/>
    <w:rsid w:val="00DF37A0"/>
    <w:rsid w:val="00E06C89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7BB"/>
    <w:rsid w:val="00E67C51"/>
    <w:rsid w:val="00E72EFC"/>
    <w:rsid w:val="00E730AF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A60"/>
    <w:rsid w:val="00EA7A41"/>
    <w:rsid w:val="00EB077B"/>
    <w:rsid w:val="00EB4EA2"/>
    <w:rsid w:val="00EB5CA8"/>
    <w:rsid w:val="00EC24D5"/>
    <w:rsid w:val="00EC27C6"/>
    <w:rsid w:val="00EC4207"/>
    <w:rsid w:val="00EC5653"/>
    <w:rsid w:val="00EC71CE"/>
    <w:rsid w:val="00ED1006"/>
    <w:rsid w:val="00ED17DC"/>
    <w:rsid w:val="00ED4CEE"/>
    <w:rsid w:val="00EF18FE"/>
    <w:rsid w:val="00EF56B5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3D9"/>
    <w:rsid w:val="00F40F0C"/>
    <w:rsid w:val="00F44A3F"/>
    <w:rsid w:val="00F46A1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602"/>
    <w:rsid w:val="00F74BB9"/>
    <w:rsid w:val="00F75582"/>
    <w:rsid w:val="00F76EFA"/>
    <w:rsid w:val="00F804BE"/>
    <w:rsid w:val="00F817CE"/>
    <w:rsid w:val="00F8456C"/>
    <w:rsid w:val="00F859D8"/>
    <w:rsid w:val="00F868F5"/>
    <w:rsid w:val="00F87FD3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6BB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B46"/>
    <w:rsid w:val="00FF3DB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EF55C55"/>
  <w15:chartTrackingRefBased/>
  <w15:docId w15:val="{5D09DDFC-9673-471D-81C8-446BB27A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04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B651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651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651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651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651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651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6514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651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514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30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304A"/>
  </w:style>
  <w:style w:type="paragraph" w:styleId="TOC8">
    <w:name w:val="toc 8"/>
    <w:basedOn w:val="TOC1"/>
    <w:uiPriority w:val="39"/>
    <w:rsid w:val="00B651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651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651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14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65148"/>
    <w:pPr>
      <w:ind w:left="1701" w:hanging="1701"/>
    </w:pPr>
  </w:style>
  <w:style w:type="paragraph" w:styleId="TOC4">
    <w:name w:val="toc 4"/>
    <w:basedOn w:val="TOC3"/>
    <w:uiPriority w:val="39"/>
    <w:rsid w:val="00B65148"/>
    <w:pPr>
      <w:ind w:left="1418" w:hanging="1418"/>
    </w:pPr>
  </w:style>
  <w:style w:type="paragraph" w:styleId="TOC3">
    <w:name w:val="toc 3"/>
    <w:basedOn w:val="TOC2"/>
    <w:uiPriority w:val="39"/>
    <w:rsid w:val="00B65148"/>
    <w:pPr>
      <w:ind w:left="1134" w:hanging="1134"/>
    </w:pPr>
  </w:style>
  <w:style w:type="paragraph" w:styleId="TOC2">
    <w:name w:val="toc 2"/>
    <w:basedOn w:val="TOC1"/>
    <w:uiPriority w:val="39"/>
    <w:rsid w:val="00B651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65148"/>
    <w:pPr>
      <w:ind w:left="284"/>
    </w:pPr>
  </w:style>
  <w:style w:type="paragraph" w:styleId="Index1">
    <w:name w:val="index 1"/>
    <w:basedOn w:val="Normal"/>
    <w:rsid w:val="00B65148"/>
    <w:pPr>
      <w:keepLines/>
      <w:spacing w:after="0"/>
    </w:pPr>
  </w:style>
  <w:style w:type="paragraph" w:styleId="DocumentMap">
    <w:name w:val="Document Map"/>
    <w:basedOn w:val="Normal"/>
    <w:link w:val="DocumentMapChar"/>
    <w:rsid w:val="00B651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65148"/>
    <w:pPr>
      <w:numPr>
        <w:numId w:val="22"/>
      </w:numPr>
    </w:pPr>
  </w:style>
  <w:style w:type="paragraph" w:styleId="ListNumber">
    <w:name w:val="List Number"/>
    <w:basedOn w:val="List"/>
    <w:rsid w:val="00B6514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65148"/>
    <w:pPr>
      <w:ind w:left="568" w:hanging="284"/>
    </w:pPr>
  </w:style>
  <w:style w:type="paragraph" w:styleId="Header">
    <w:name w:val="header"/>
    <w:link w:val="HeaderChar"/>
    <w:rsid w:val="00B651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651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6514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651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65148"/>
    <w:pPr>
      <w:ind w:left="1418" w:hanging="1418"/>
    </w:pPr>
  </w:style>
  <w:style w:type="paragraph" w:styleId="TOC6">
    <w:name w:val="toc 6"/>
    <w:basedOn w:val="TOC5"/>
    <w:next w:val="Normal"/>
    <w:uiPriority w:val="39"/>
    <w:rsid w:val="00B65148"/>
    <w:pPr>
      <w:ind w:left="1985" w:hanging="1985"/>
    </w:pPr>
  </w:style>
  <w:style w:type="paragraph" w:styleId="TOC7">
    <w:name w:val="toc 7"/>
    <w:basedOn w:val="TOC6"/>
    <w:next w:val="Normal"/>
    <w:uiPriority w:val="39"/>
    <w:rsid w:val="00B65148"/>
    <w:pPr>
      <w:ind w:left="2268" w:hanging="2268"/>
    </w:pPr>
  </w:style>
  <w:style w:type="paragraph" w:styleId="ListBullet2">
    <w:name w:val="List Bullet 2"/>
    <w:basedOn w:val="ListBullet"/>
    <w:rsid w:val="00B65148"/>
    <w:pPr>
      <w:numPr>
        <w:numId w:val="17"/>
      </w:numPr>
    </w:pPr>
  </w:style>
  <w:style w:type="paragraph" w:styleId="ListBullet">
    <w:name w:val="List Bullet"/>
    <w:basedOn w:val="List"/>
    <w:rsid w:val="00B6514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65148"/>
    <w:pPr>
      <w:numPr>
        <w:numId w:val="18"/>
      </w:numPr>
    </w:pPr>
  </w:style>
  <w:style w:type="paragraph" w:customStyle="1" w:styleId="EQ">
    <w:name w:val="EQ"/>
    <w:basedOn w:val="Normal"/>
    <w:next w:val="Normal"/>
    <w:rsid w:val="00B6514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65148"/>
    <w:pPr>
      <w:ind w:left="851"/>
    </w:pPr>
    <w:rPr>
      <w:lang w:eastAsia="ja-JP"/>
    </w:rPr>
  </w:style>
  <w:style w:type="paragraph" w:styleId="List3">
    <w:name w:val="List 3"/>
    <w:basedOn w:val="List2"/>
    <w:rsid w:val="00B65148"/>
    <w:pPr>
      <w:ind w:left="1135"/>
    </w:pPr>
  </w:style>
  <w:style w:type="paragraph" w:styleId="List4">
    <w:name w:val="List 4"/>
    <w:basedOn w:val="List3"/>
    <w:rsid w:val="00B65148"/>
    <w:pPr>
      <w:ind w:left="1418"/>
    </w:pPr>
  </w:style>
  <w:style w:type="paragraph" w:styleId="List5">
    <w:name w:val="List 5"/>
    <w:basedOn w:val="List4"/>
    <w:rsid w:val="00B65148"/>
    <w:pPr>
      <w:ind w:left="1702"/>
    </w:pPr>
  </w:style>
  <w:style w:type="paragraph" w:customStyle="1" w:styleId="EditorsNote">
    <w:name w:val="Editor's Note"/>
    <w:basedOn w:val="NO"/>
    <w:link w:val="EditorsNoteChar"/>
    <w:rsid w:val="00B65148"/>
    <w:rPr>
      <w:color w:val="FF0000"/>
      <w:lang w:val="x-none" w:eastAsia="x-none"/>
    </w:rPr>
  </w:style>
  <w:style w:type="paragraph" w:styleId="ListBullet4">
    <w:name w:val="List Bullet 4"/>
    <w:basedOn w:val="ListBullet3"/>
    <w:rsid w:val="00B65148"/>
    <w:pPr>
      <w:numPr>
        <w:numId w:val="19"/>
      </w:numPr>
    </w:pPr>
  </w:style>
  <w:style w:type="paragraph" w:styleId="ListBullet5">
    <w:name w:val="List Bullet 5"/>
    <w:basedOn w:val="ListBullet4"/>
    <w:rsid w:val="00B65148"/>
    <w:pPr>
      <w:numPr>
        <w:numId w:val="20"/>
      </w:numPr>
    </w:pPr>
  </w:style>
  <w:style w:type="paragraph" w:styleId="Footer">
    <w:name w:val="footer"/>
    <w:basedOn w:val="Header"/>
    <w:link w:val="FooterChar"/>
    <w:rsid w:val="00B65148"/>
    <w:pPr>
      <w:jc w:val="center"/>
    </w:pPr>
    <w:rPr>
      <w:i/>
    </w:rPr>
  </w:style>
  <w:style w:type="paragraph" w:customStyle="1" w:styleId="Reference">
    <w:name w:val="Reference"/>
    <w:basedOn w:val="BodyText"/>
    <w:rsid w:val="00B6514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6514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65148"/>
  </w:style>
  <w:style w:type="paragraph" w:styleId="BodyText">
    <w:name w:val="Body Text"/>
    <w:basedOn w:val="Normal"/>
    <w:link w:val="BodyTextChar"/>
    <w:rsid w:val="00B6514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B65148"/>
    <w:rPr>
      <w:color w:val="0000FF"/>
      <w:u w:val="single"/>
    </w:rPr>
  </w:style>
  <w:style w:type="character" w:styleId="FollowedHyperlink">
    <w:name w:val="FollowedHyperlink"/>
    <w:unhideWhenUsed/>
    <w:rsid w:val="00B65148"/>
    <w:rPr>
      <w:color w:val="800080"/>
      <w:u w:val="single"/>
    </w:rPr>
  </w:style>
  <w:style w:type="character" w:styleId="CommentReference">
    <w:name w:val="annotation reference"/>
    <w:uiPriority w:val="99"/>
    <w:qFormat/>
    <w:rsid w:val="00B651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65148"/>
  </w:style>
  <w:style w:type="paragraph" w:styleId="CommentSubject">
    <w:name w:val="annotation subject"/>
    <w:basedOn w:val="CommentText"/>
    <w:next w:val="CommentText"/>
    <w:link w:val="CommentSubjectChar"/>
    <w:rsid w:val="00B65148"/>
    <w:rPr>
      <w:b/>
      <w:bCs/>
    </w:rPr>
  </w:style>
  <w:style w:type="character" w:customStyle="1" w:styleId="Heading1Char">
    <w:name w:val="Heading 1 Char"/>
    <w:link w:val="Heading1"/>
    <w:rsid w:val="00B6514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B6514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B6514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6514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6514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B6514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6514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65148"/>
    <w:rPr>
      <w:rFonts w:ascii="Times New Roman" w:hAnsi="Times New Roman"/>
    </w:rPr>
  </w:style>
  <w:style w:type="paragraph" w:customStyle="1" w:styleId="EX">
    <w:name w:val="EX"/>
    <w:basedOn w:val="Normal"/>
    <w:rsid w:val="00B65148"/>
    <w:pPr>
      <w:keepLines/>
      <w:ind w:left="1702" w:hanging="1418"/>
    </w:pPr>
  </w:style>
  <w:style w:type="paragraph" w:customStyle="1" w:styleId="EW">
    <w:name w:val="EW"/>
    <w:basedOn w:val="EX"/>
    <w:rsid w:val="00B65148"/>
    <w:pPr>
      <w:spacing w:after="0"/>
    </w:pPr>
  </w:style>
  <w:style w:type="paragraph" w:customStyle="1" w:styleId="TAL">
    <w:name w:val="TAL"/>
    <w:basedOn w:val="Normal"/>
    <w:link w:val="TALCar"/>
    <w:rsid w:val="00B6514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65148"/>
    <w:pPr>
      <w:jc w:val="center"/>
    </w:pPr>
  </w:style>
  <w:style w:type="paragraph" w:customStyle="1" w:styleId="TAH">
    <w:name w:val="TAH"/>
    <w:basedOn w:val="TAC"/>
    <w:link w:val="TAHCar"/>
    <w:rsid w:val="00B65148"/>
    <w:rPr>
      <w:b/>
    </w:rPr>
  </w:style>
  <w:style w:type="paragraph" w:customStyle="1" w:styleId="TAN">
    <w:name w:val="TAN"/>
    <w:basedOn w:val="TAL"/>
    <w:rsid w:val="00B65148"/>
    <w:pPr>
      <w:ind w:left="851" w:hanging="851"/>
    </w:pPr>
  </w:style>
  <w:style w:type="paragraph" w:customStyle="1" w:styleId="TAR">
    <w:name w:val="TAR"/>
    <w:basedOn w:val="TAL"/>
    <w:rsid w:val="00B65148"/>
    <w:pPr>
      <w:jc w:val="right"/>
    </w:pPr>
  </w:style>
  <w:style w:type="paragraph" w:customStyle="1" w:styleId="TH">
    <w:name w:val="TH"/>
    <w:basedOn w:val="Normal"/>
    <w:link w:val="THChar"/>
    <w:rsid w:val="00B6514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651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65148"/>
    <w:pPr>
      <w:outlineLvl w:val="9"/>
    </w:pPr>
  </w:style>
  <w:style w:type="paragraph" w:customStyle="1" w:styleId="ZA">
    <w:name w:val="ZA"/>
    <w:rsid w:val="00B651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651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651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651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65148"/>
  </w:style>
  <w:style w:type="paragraph" w:customStyle="1" w:styleId="ZH">
    <w:name w:val="ZH"/>
    <w:rsid w:val="00B651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651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651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651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65148"/>
    <w:pPr>
      <w:framePr w:wrap="notBeside" w:y="16161"/>
    </w:pPr>
  </w:style>
  <w:style w:type="paragraph" w:customStyle="1" w:styleId="FP">
    <w:name w:val="FP"/>
    <w:basedOn w:val="Normal"/>
    <w:rsid w:val="00B65148"/>
    <w:pPr>
      <w:spacing w:after="0"/>
    </w:pPr>
  </w:style>
  <w:style w:type="paragraph" w:customStyle="1" w:styleId="Observation">
    <w:name w:val="Observation"/>
    <w:basedOn w:val="Proposal"/>
    <w:qFormat/>
    <w:rsid w:val="00B6514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6514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6514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6514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6514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6514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6514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65148"/>
    <w:pPr>
      <w:ind w:left="1985"/>
    </w:pPr>
  </w:style>
  <w:style w:type="character" w:customStyle="1" w:styleId="B6Char">
    <w:name w:val="B6 Char"/>
    <w:link w:val="B6"/>
    <w:rsid w:val="00B6514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65148"/>
    <w:pPr>
      <w:ind w:left="2269"/>
    </w:pPr>
  </w:style>
  <w:style w:type="character" w:customStyle="1" w:styleId="B7Char">
    <w:name w:val="B7 Char"/>
    <w:basedOn w:val="B6Char"/>
    <w:link w:val="B7"/>
    <w:rsid w:val="00B6514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65148"/>
    <w:pPr>
      <w:ind w:left="2552"/>
    </w:pPr>
  </w:style>
  <w:style w:type="character" w:customStyle="1" w:styleId="BalloonTextChar">
    <w:name w:val="Balloon Text Char"/>
    <w:link w:val="BalloonText"/>
    <w:rsid w:val="00B6514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B6514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6514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6514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6514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6514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6514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6514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65148"/>
    <w:pPr>
      <w:keepLines/>
      <w:ind w:left="1135" w:hanging="851"/>
    </w:pPr>
  </w:style>
  <w:style w:type="character" w:customStyle="1" w:styleId="NOChar">
    <w:name w:val="NO Char"/>
    <w:link w:val="NO"/>
    <w:qFormat/>
    <w:rsid w:val="00B6514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6514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6514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65148"/>
    <w:rPr>
      <w:i/>
      <w:iCs/>
    </w:rPr>
  </w:style>
  <w:style w:type="paragraph" w:customStyle="1" w:styleId="FigureTitle">
    <w:name w:val="Figure_Title"/>
    <w:basedOn w:val="Normal"/>
    <w:next w:val="Normal"/>
    <w:rsid w:val="00B651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6514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6514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6514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65148"/>
    <w:rPr>
      <w:i/>
      <w:color w:val="0000FF"/>
    </w:rPr>
  </w:style>
  <w:style w:type="character" w:customStyle="1" w:styleId="Heading2Char">
    <w:name w:val="Heading 2 Char"/>
    <w:link w:val="Heading2"/>
    <w:rsid w:val="00B6514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6514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6514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6514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6514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6514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6514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6514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6514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6514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6514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651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6514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B6514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6514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65148"/>
    <w:pPr>
      <w:spacing w:after="0"/>
    </w:pPr>
  </w:style>
  <w:style w:type="paragraph" w:customStyle="1" w:styleId="PL">
    <w:name w:val="PL"/>
    <w:link w:val="PLChar"/>
    <w:qFormat/>
    <w:rsid w:val="00B6514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6514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651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6514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65148"/>
    <w:rPr>
      <w:b/>
      <w:bCs/>
    </w:rPr>
  </w:style>
  <w:style w:type="table" w:styleId="TableGrid">
    <w:name w:val="Table Grid"/>
    <w:basedOn w:val="TableNormal"/>
    <w:uiPriority w:val="39"/>
    <w:rsid w:val="00B6514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6514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6514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6514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65148"/>
  </w:style>
  <w:style w:type="paragraph" w:customStyle="1" w:styleId="TALCharChar">
    <w:name w:val="TAL Char Char"/>
    <w:basedOn w:val="Normal"/>
    <w:link w:val="TALCharCharChar"/>
    <w:rsid w:val="00B6514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6514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6514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6514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6514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65148"/>
    <w:pPr>
      <w:numPr>
        <w:numId w:val="10"/>
      </w:numPr>
      <w:contextualSpacing/>
    </w:pPr>
  </w:style>
  <w:style w:type="paragraph" w:customStyle="1" w:styleId="Normal1CharChar">
    <w:name w:val="Normal1 Char Char"/>
    <w:uiPriority w:val="99"/>
    <w:qFormat/>
    <w:rsid w:val="00AF5552"/>
    <w:pPr>
      <w:keepNext/>
      <w:numPr>
        <w:numId w:val="2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kern w:val="2"/>
      <w:sz w:val="21"/>
      <w:lang w:eastAsia="ja-JP"/>
    </w:rPr>
  </w:style>
  <w:style w:type="paragraph" w:customStyle="1" w:styleId="References">
    <w:name w:val="References"/>
    <w:basedOn w:val="Normal"/>
    <w:qFormat/>
    <w:rsid w:val="00A271C5"/>
    <w:pPr>
      <w:numPr>
        <w:numId w:val="43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 w:cs="Times New Roman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269AA5-036F-49D7-93AA-751F59606D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purl.org/dc/elements/1.1/"/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869EA30-F780-4F77-A1F2-E1908EDB4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2661</CharactersWithSpaces>
  <SharedDoc>false</SharedDoc>
  <HLinks>
    <vt:vector size="24" baseType="variant"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_Toc68387604</vt:lpwstr>
      </vt:variant>
      <vt:variant>
        <vt:i4>1179698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_Toc68387603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_Toc68387602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_Toc68387591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Yufei Blankenship</dc:creator>
  <cp:keywords>3GPP; Ericsson; TDoc</cp:keywords>
  <dc:description/>
  <cp:lastModifiedBy>Sorour Falahati</cp:lastModifiedBy>
  <cp:revision>2</cp:revision>
  <cp:lastPrinted>2008-01-30T22:09:00Z</cp:lastPrinted>
  <dcterms:created xsi:type="dcterms:W3CDTF">2021-11-06T04:59:00Z</dcterms:created>
  <dcterms:modified xsi:type="dcterms:W3CDTF">2021-11-06T04:59:00Z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